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7F" w:rsidRDefault="00EE641A" w:rsidP="00EE6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Заикание.</w:t>
      </w:r>
    </w:p>
    <w:p w:rsidR="00EE641A" w:rsidRDefault="00EE641A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Заикание – нарушение темпо-ритмической организации речи, обусловленное судорожным состоянием мышц речевого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Судороги являются основным внешним симптомом заикания.</w:t>
      </w:r>
    </w:p>
    <w:p w:rsidR="00EE641A" w:rsidRDefault="00EE641A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Механизмы возникновения заикания неоднородны. В одних случаях оно появляется в результате сшибки нервных процессов в коре головного мозга, расстройства темпа речевых движений (голоса, дыхания, артикуляции). В других случаях заикание является результатом зафиксированного рефлекса неправильной речи, возникшего вследствие различных речевых затруднений. Возможно возникновение заикания вследствие дисгармоничного развития личности</w:t>
      </w:r>
      <w:r w:rsidR="003033E2">
        <w:rPr>
          <w:rFonts w:ascii="Times New Roman" w:hAnsi="Times New Roman" w:cs="Times New Roman"/>
          <w:sz w:val="28"/>
          <w:szCs w:val="28"/>
        </w:rPr>
        <w:t>. Но в любом случае необходимо учитывать нарушения физиологического и психологического характера, составляющие единство.</w:t>
      </w:r>
    </w:p>
    <w:p w:rsidR="003033E2" w:rsidRDefault="003033E2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выделяют две группы причин возникновения заикания: предрасполагающие и производящие.</w:t>
      </w:r>
    </w:p>
    <w:p w:rsidR="003033E2" w:rsidRDefault="003033E2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 предрасполагающим причинам </w:t>
      </w:r>
      <w:r>
        <w:rPr>
          <w:rFonts w:ascii="Times New Roman" w:hAnsi="Times New Roman" w:cs="Times New Roman"/>
          <w:sz w:val="28"/>
          <w:szCs w:val="28"/>
        </w:rPr>
        <w:t xml:space="preserve">относят неврологическую отягощённость родителей (нервные, инфекционные, соматические заболевания, ослабляющие нервную систему), невропатические особенности самого заикающегося (ночные страхи,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повышенная раздражительность, эмоциональная напряжённость), конституциональную предрасположенность (заболевание вегетативной нервной системы, подверженность психическим травмам), наследственную отягощённость (врождённая </w:t>
      </w:r>
      <w:r w:rsidR="005F7AC2">
        <w:rPr>
          <w:rFonts w:ascii="Times New Roman" w:hAnsi="Times New Roman" w:cs="Times New Roman"/>
          <w:sz w:val="28"/>
          <w:szCs w:val="28"/>
        </w:rPr>
        <w:t>слабость речевого аппарата, передающаяся по наследству), поражение головного мозга.</w:t>
      </w:r>
    </w:p>
    <w:p w:rsidR="005F7AC2" w:rsidRDefault="005F7AC2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производящих причин </w:t>
      </w:r>
      <w:r>
        <w:rPr>
          <w:rFonts w:ascii="Times New Roman" w:hAnsi="Times New Roman" w:cs="Times New Roman"/>
          <w:sz w:val="28"/>
          <w:szCs w:val="28"/>
        </w:rPr>
        <w:t xml:space="preserve">выделяют анатомо-физиологические (физические заболевания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энцефалитическими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последствиями, травмы и сотрясения головного мозга, заболевания , ослабляющие нервную систему; несовершенство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дизартрии), психические и социальные (психическая травма, избалованность, неровное воспитание, хронические конфликтные переживания, длительные отрицательные эмоциональные переживания, перегруженность детей младшего дошкольного возраста речевым материалом, не соответствующее возрасту усложнение речевого материала, многоязычие, подражание заикающимся и т.п.)</w:t>
      </w:r>
      <w:r w:rsidR="009A122E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9A122E" w:rsidRDefault="009A122E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физиологические и социальные симптомы </w:t>
      </w:r>
      <w:r>
        <w:rPr>
          <w:rFonts w:ascii="Times New Roman" w:hAnsi="Times New Roman" w:cs="Times New Roman"/>
          <w:sz w:val="28"/>
          <w:szCs w:val="28"/>
        </w:rPr>
        <w:t xml:space="preserve">заикания. К </w:t>
      </w:r>
      <w:r>
        <w:rPr>
          <w:rFonts w:ascii="Times New Roman" w:hAnsi="Times New Roman" w:cs="Times New Roman"/>
          <w:i/>
          <w:sz w:val="28"/>
          <w:szCs w:val="28"/>
        </w:rPr>
        <w:t xml:space="preserve">физиологическим </w:t>
      </w:r>
      <w:r>
        <w:rPr>
          <w:rFonts w:ascii="Times New Roman" w:hAnsi="Times New Roman" w:cs="Times New Roman"/>
          <w:sz w:val="28"/>
          <w:szCs w:val="28"/>
        </w:rPr>
        <w:t xml:space="preserve">относят речевые судороги, нарушения центральной нервной системы, соматическую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нарушения общей и речевой моторики. К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психологическим – </w:t>
      </w:r>
      <w:r>
        <w:rPr>
          <w:rFonts w:ascii="Times New Roman" w:hAnsi="Times New Roman" w:cs="Times New Roman"/>
          <w:sz w:val="28"/>
          <w:szCs w:val="28"/>
        </w:rPr>
        <w:t>речевые уловки, сопутствующие движения, феномен фиксированности на дефекте, фобии (страхи) и т.п.</w:t>
      </w:r>
    </w:p>
    <w:p w:rsidR="009A122E" w:rsidRDefault="009A122E" w:rsidP="003F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для преодоления заикания применяется комплексный метод, включающий в себя целый ряд медико-педагогических мероприятий: </w:t>
      </w:r>
    </w:p>
    <w:p w:rsidR="009A122E" w:rsidRDefault="009A122E" w:rsidP="003F1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терапевтическое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лечение (медикаментозное и немедикаментозное), направленное на оздоровление нервной системы и организма в целом;</w:t>
      </w:r>
    </w:p>
    <w:p w:rsidR="009A122E" w:rsidRDefault="009A122E" w:rsidP="003F1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психотерапевтическое</w:t>
      </w:r>
      <w:proofErr w:type="gramEnd"/>
      <w:r w:rsidR="003F1583">
        <w:rPr>
          <w:rFonts w:ascii="Times New Roman" w:hAnsi="Times New Roman" w:cs="Times New Roman"/>
          <w:sz w:val="28"/>
          <w:szCs w:val="28"/>
        </w:rPr>
        <w:t xml:space="preserve"> воздействие;</w:t>
      </w:r>
    </w:p>
    <w:p w:rsidR="003F1583" w:rsidRDefault="003F1583" w:rsidP="003F1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с логопедом;</w:t>
      </w:r>
    </w:p>
    <w:p w:rsidR="003F1583" w:rsidRDefault="003F1583" w:rsidP="003F1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благоприятного социального окружения  и создание нормальных бытовых условий.</w:t>
      </w:r>
    </w:p>
    <w:p w:rsidR="003F1583" w:rsidRPr="003F1583" w:rsidRDefault="003F1583" w:rsidP="003F158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583" w:rsidRPr="003F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C3174"/>
    <w:multiLevelType w:val="hybridMultilevel"/>
    <w:tmpl w:val="D3C4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1A"/>
    <w:rsid w:val="003033E2"/>
    <w:rsid w:val="003F1583"/>
    <w:rsid w:val="005F7AC2"/>
    <w:rsid w:val="009A122E"/>
    <w:rsid w:val="00AA177F"/>
    <w:rsid w:val="00E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16F8-67BD-42CD-A049-2A9F329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2010-06-18T13:04:00Z</dcterms:created>
  <dcterms:modified xsi:type="dcterms:W3CDTF">2010-06-18T13:48:00Z</dcterms:modified>
</cp:coreProperties>
</file>